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D94A9" w14:textId="77777777" w:rsidR="003260D1" w:rsidRDefault="003260D1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Cs w:val="22"/>
        </w:rPr>
      </w:pPr>
      <w:permStart w:id="236013762" w:edGrp="everyone"/>
      <w:permEnd w:id="236013762"/>
      <w:r>
        <w:rPr>
          <w:rFonts w:ascii="TimesNewRomanPS-BoldMT" w:hAnsi="TimesNewRomanPS-BoldMT" w:cs="TimesNewRomanPS-BoldMT"/>
          <w:b/>
          <w:bCs/>
          <w:kern w:val="0"/>
          <w:szCs w:val="22"/>
        </w:rPr>
        <w:t>Name of the package:</w:t>
      </w:r>
    </w:p>
    <w:p w14:paraId="6F7183E5" w14:textId="77777777" w:rsidR="003260D1" w:rsidRPr="00965535" w:rsidRDefault="003260D1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16"/>
          <w:szCs w:val="16"/>
        </w:rPr>
      </w:pPr>
    </w:p>
    <w:p w14:paraId="7ECA7CF4" w14:textId="6881D632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Cs w:val="22"/>
        </w:rPr>
      </w:pPr>
      <w:r>
        <w:rPr>
          <w:rFonts w:ascii="TimesNewRomanPS-BoldMT" w:hAnsi="TimesNewRomanPS-BoldMT" w:cs="TimesNewRomanPS-BoldMT"/>
          <w:b/>
          <w:bCs/>
          <w:kern w:val="0"/>
          <w:szCs w:val="22"/>
        </w:rPr>
        <w:t xml:space="preserve">Construction of Tower at Loc. No.: </w:t>
      </w:r>
      <w:r w:rsidR="00B93106">
        <w:rPr>
          <w:rFonts w:ascii="TimesNewRomanPS-BoldMT" w:hAnsi="TimesNewRomanPS-BoldMT" w:cs="TimesNewRomanPS-BoldMT"/>
          <w:b/>
          <w:bCs/>
          <w:kern w:val="0"/>
          <w:szCs w:val="22"/>
        </w:rPr>
        <w:t>123</w:t>
      </w:r>
      <w:r>
        <w:rPr>
          <w:rFonts w:ascii="TimesNewRomanPS-BoldMT" w:hAnsi="TimesNewRomanPS-BoldMT" w:cs="TimesNewRomanPS-BoldMT"/>
          <w:b/>
          <w:bCs/>
          <w:kern w:val="0"/>
          <w:szCs w:val="22"/>
        </w:rPr>
        <w:t xml:space="preserve"> at 132 kV Haflong-Jiribam</w:t>
      </w:r>
      <w:r w:rsidR="008C3BCD">
        <w:rPr>
          <w:rFonts w:ascii="TimesNewRomanPS-BoldMT" w:hAnsi="TimesNewRomanPS-BoldMT" w:cs="TimesNewRomanPS-BoldMT"/>
          <w:b/>
          <w:bCs/>
          <w:kern w:val="0"/>
          <w:szCs w:val="22"/>
        </w:rPr>
        <w:t xml:space="preserve"> </w:t>
      </w:r>
      <w:r>
        <w:rPr>
          <w:rFonts w:ascii="TimesNewRomanPS-BoldMT" w:hAnsi="TimesNewRomanPS-BoldMT" w:cs="TimesNewRomanPS-BoldMT"/>
          <w:b/>
          <w:bCs/>
          <w:kern w:val="0"/>
          <w:szCs w:val="22"/>
        </w:rPr>
        <w:t>TL as per BoQ and instruction of officer-in-charge</w:t>
      </w:r>
      <w:r w:rsidR="00965535">
        <w:rPr>
          <w:rFonts w:ascii="TimesNewRomanPS-BoldMT" w:hAnsi="TimesNewRomanPS-BoldMT" w:cs="TimesNewRomanPS-BoldMT"/>
          <w:b/>
          <w:bCs/>
          <w:kern w:val="0"/>
          <w:szCs w:val="22"/>
        </w:rPr>
        <w:t xml:space="preserve"> </w:t>
      </w:r>
      <w:r w:rsidR="004D799A">
        <w:rPr>
          <w:rFonts w:ascii="TimesNewRomanPS-BoldMT" w:hAnsi="TimesNewRomanPS-BoldMT" w:cs="TimesNewRomanPS-BoldMT"/>
          <w:b/>
          <w:bCs/>
          <w:kern w:val="0"/>
          <w:szCs w:val="22"/>
        </w:rPr>
        <w:t>[Package-</w:t>
      </w:r>
      <w:r w:rsidR="001137E2">
        <w:rPr>
          <w:rFonts w:ascii="TimesNewRomanPS-BoldMT" w:hAnsi="TimesNewRomanPS-BoldMT" w:cs="TimesNewRomanPS-BoldMT"/>
          <w:b/>
          <w:bCs/>
          <w:kern w:val="0"/>
          <w:szCs w:val="22"/>
        </w:rPr>
        <w:t>C</w:t>
      </w:r>
      <w:r w:rsidR="004D799A">
        <w:rPr>
          <w:rFonts w:ascii="TimesNewRomanPS-BoldMT" w:hAnsi="TimesNewRomanPS-BoldMT" w:cs="TimesNewRomanPS-BoldMT"/>
          <w:b/>
          <w:bCs/>
          <w:kern w:val="0"/>
          <w:szCs w:val="22"/>
        </w:rPr>
        <w:t>]</w:t>
      </w:r>
    </w:p>
    <w:p w14:paraId="33DF83AD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Cs w:val="22"/>
        </w:rPr>
      </w:pPr>
    </w:p>
    <w:p w14:paraId="313E23FF" w14:textId="77777777" w:rsidR="00687BAB" w:rsidRPr="00F30FFA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8"/>
          <w:szCs w:val="8"/>
        </w:rPr>
      </w:pPr>
    </w:p>
    <w:p w14:paraId="669FD601" w14:textId="11219386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Cs w:val="22"/>
        </w:rPr>
      </w:pPr>
      <w:r>
        <w:rPr>
          <w:rFonts w:ascii="TimesNewRomanPS-BoldMT" w:hAnsi="TimesNewRomanPS-BoldMT" w:cs="TimesNewRomanPS-BoldMT"/>
          <w:b/>
          <w:bCs/>
          <w:kern w:val="0"/>
          <w:szCs w:val="22"/>
        </w:rPr>
        <w:t>QUALIFICATION OF THE BIDDER</w:t>
      </w:r>
      <w:r w:rsidR="00F30FFA">
        <w:rPr>
          <w:rFonts w:ascii="TimesNewRomanPS-BoldMT" w:hAnsi="TimesNewRomanPS-BoldMT" w:cs="TimesNewRomanPS-BoldMT"/>
          <w:b/>
          <w:bCs/>
          <w:kern w:val="0"/>
          <w:szCs w:val="22"/>
        </w:rPr>
        <w:t>:</w:t>
      </w:r>
    </w:p>
    <w:p w14:paraId="1CE1E518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Qualification of Bidder will be based on meeting the minimum pass/fail criteria specified below</w:t>
      </w:r>
    </w:p>
    <w:p w14:paraId="211E7F72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regarding the Bidder’s Technical Experience and Financial Position as demonstrated by the Bidder’s</w:t>
      </w:r>
    </w:p>
    <w:p w14:paraId="2A0BF4F5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responses in the corresponding Bid Schedules. Technical experience and financial resources of any</w:t>
      </w:r>
    </w:p>
    <w:p w14:paraId="27C12BDA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proposed subcontractor shall not be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taken into account</w:t>
      </w:r>
      <w:proofErr w:type="gramEnd"/>
      <w:r>
        <w:rPr>
          <w:rFonts w:ascii="TimesNewRomanPSMT" w:hAnsi="TimesNewRomanPSMT" w:cs="TimesNewRomanPSMT"/>
          <w:kern w:val="0"/>
          <w:szCs w:val="22"/>
        </w:rPr>
        <w:t xml:space="preserve"> in determining the Bidder’s compliance with</w:t>
      </w:r>
    </w:p>
    <w:p w14:paraId="38BC23A9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the qualifying criteria. The bid can be submitted by an individual firm meeting the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Qualifying</w:t>
      </w:r>
      <w:proofErr w:type="gramEnd"/>
    </w:p>
    <w:p w14:paraId="24B0DF97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Requirement (QR).</w:t>
      </w:r>
    </w:p>
    <w:p w14:paraId="307E6B7D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The Employer may assess the capacity and capability of the bidder, to successfully execute the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scope</w:t>
      </w:r>
      <w:proofErr w:type="gramEnd"/>
    </w:p>
    <w:p w14:paraId="60E92433" w14:textId="4425505A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of work covered under the package within stipulated completion period. This assessment shall </w:t>
      </w:r>
      <w:proofErr w:type="spellStart"/>
      <w:r>
        <w:rPr>
          <w:rFonts w:ascii="TimesNewRomanPSMT" w:hAnsi="TimesNewRomanPSMT" w:cs="TimesNewRomanPSMT"/>
          <w:kern w:val="0"/>
          <w:szCs w:val="22"/>
        </w:rPr>
        <w:t>interalia</w:t>
      </w:r>
      <w:proofErr w:type="spellEnd"/>
      <w:r w:rsidR="003150CF">
        <w:rPr>
          <w:rFonts w:ascii="TimesNewRomanPSMT" w:hAnsi="TimesNewRomanPSMT" w:cs="TimesNewRomanPSMT"/>
          <w:kern w:val="0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Cs w:val="22"/>
        </w:rPr>
        <w:t>include (</w:t>
      </w:r>
      <w:proofErr w:type="spellStart"/>
      <w:r>
        <w:rPr>
          <w:rFonts w:ascii="TimesNewRomanPSMT" w:hAnsi="TimesNewRomanPSMT" w:cs="TimesNewRomanPSMT"/>
          <w:kern w:val="0"/>
          <w:szCs w:val="22"/>
        </w:rPr>
        <w:t>i</w:t>
      </w:r>
      <w:proofErr w:type="spellEnd"/>
      <w:r>
        <w:rPr>
          <w:rFonts w:ascii="TimesNewRomanPSMT" w:hAnsi="TimesNewRomanPSMT" w:cs="TimesNewRomanPSMT"/>
          <w:kern w:val="0"/>
          <w:szCs w:val="22"/>
        </w:rPr>
        <w:t>) document verification; (ii) bidders work/manufacturing facilities visit; (iii)</w:t>
      </w:r>
    </w:p>
    <w:p w14:paraId="6B1E9EF4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manufacturing capacity, details of works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executed ,</w:t>
      </w:r>
      <w:proofErr w:type="gramEnd"/>
      <w:r>
        <w:rPr>
          <w:rFonts w:ascii="TimesNewRomanPSMT" w:hAnsi="TimesNewRomanPSMT" w:cs="TimesNewRomanPSMT"/>
          <w:kern w:val="0"/>
          <w:szCs w:val="22"/>
        </w:rPr>
        <w:t xml:space="preserve"> works in hand, anticipated in future &amp; the balance</w:t>
      </w:r>
    </w:p>
    <w:p w14:paraId="10C4DC19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capacity available for present scope of works; (iv) details of plant and machinery, manufacturing and</w:t>
      </w:r>
    </w:p>
    <w:p w14:paraId="6B3C5C75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testing facilities, manpower and financial resources; (v) details of quality systems in place; (vi) past</w:t>
      </w:r>
    </w:p>
    <w:p w14:paraId="05B3E93F" w14:textId="77777777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experience and performance; (vii) customer feedback; (viii) banker’s feedback etc.</w:t>
      </w:r>
    </w:p>
    <w:p w14:paraId="2F2A6955" w14:textId="77777777" w:rsidR="007435AD" w:rsidRDefault="007435AD" w:rsidP="00687B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6207C95C" w14:textId="0917BBF2" w:rsidR="00687BAB" w:rsidRDefault="00687BAB" w:rsidP="00687BAB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Cs w:val="22"/>
        </w:rPr>
      </w:pPr>
      <w:r>
        <w:rPr>
          <w:rFonts w:ascii="TimesNewRomanPS-BoldMT" w:hAnsi="TimesNewRomanPS-BoldMT" w:cs="TimesNewRomanPS-BoldMT"/>
          <w:b/>
          <w:bCs/>
          <w:kern w:val="0"/>
          <w:szCs w:val="22"/>
        </w:rPr>
        <w:t>1.0 Technical Experience</w:t>
      </w:r>
      <w:r w:rsidR="007435AD">
        <w:rPr>
          <w:rFonts w:ascii="TimesNewRomanPS-BoldMT" w:hAnsi="TimesNewRomanPS-BoldMT" w:cs="TimesNewRomanPS-BoldMT"/>
          <w:b/>
          <w:bCs/>
          <w:kern w:val="0"/>
          <w:szCs w:val="22"/>
        </w:rPr>
        <w:t>:</w:t>
      </w:r>
    </w:p>
    <w:p w14:paraId="192CC704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The Bidder should have successfully completed *similar works in India, during the last 07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years</w:t>
      </w:r>
      <w:proofErr w:type="gramEnd"/>
    </w:p>
    <w:p w14:paraId="65DB9E72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from the originally scheduled date of bid opening with minimum value as follows:</w:t>
      </w:r>
    </w:p>
    <w:p w14:paraId="5099CA09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355A6BE2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Three *similar completed works of value not less than. Rs 13.62 Lakhs each</w:t>
      </w:r>
    </w:p>
    <w:p w14:paraId="68E9893A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or</w:t>
      </w:r>
    </w:p>
    <w:p w14:paraId="624264E3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Two *similar completed works of value not less than. Rs 17.02 Lakhs each</w:t>
      </w:r>
    </w:p>
    <w:p w14:paraId="28254B1B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or</w:t>
      </w:r>
    </w:p>
    <w:p w14:paraId="39BF2134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One *similar completed works of value not less than Rs 27.24 Lakhs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each</w:t>
      </w:r>
      <w:proofErr w:type="gramEnd"/>
    </w:p>
    <w:p w14:paraId="15E92B1C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74698BEC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*Similar work for technical experience criteria referred above is defined as</w:t>
      </w:r>
    </w:p>
    <w:p w14:paraId="1029DA3E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Verdana" w:hAnsi="Verdana" w:cs="Verdana"/>
          <w:kern w:val="0"/>
          <w:szCs w:val="22"/>
        </w:rPr>
        <w:t xml:space="preserve">a. </w:t>
      </w:r>
      <w:r>
        <w:rPr>
          <w:rFonts w:ascii="TimesNewRomanPSMT" w:hAnsi="TimesNewRomanPSMT" w:cs="TimesNewRomanPSMT"/>
          <w:kern w:val="0"/>
          <w:szCs w:val="22"/>
        </w:rPr>
        <w:t xml:space="preserve">The bidder shall have successfully completed# physical construction of transmission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line</w:t>
      </w:r>
      <w:proofErr w:type="gramEnd"/>
    </w:p>
    <w:p w14:paraId="30A63997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project(s) involving tower foundation, erection and stringing of 110/132 kV or higher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voltage</w:t>
      </w:r>
      <w:proofErr w:type="gramEnd"/>
    </w:p>
    <w:p w14:paraId="73FC311E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class transmission line as a prime contractor or as a partner in a joint venture+ within the last</w:t>
      </w:r>
    </w:p>
    <w:p w14:paraId="551445A1" w14:textId="00BBB8FE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seven (07) years as on the originally scheduled date of bid opening.</w:t>
      </w:r>
    </w:p>
    <w:p w14:paraId="765DB6B7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60CA9903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05C00DCE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kern w:val="0"/>
          <w:szCs w:val="22"/>
        </w:rPr>
      </w:pPr>
      <w:r>
        <w:rPr>
          <w:rFonts w:ascii="TimesNewRomanPS-ItalicMT" w:hAnsi="TimesNewRomanPS-ItalicMT" w:cs="TimesNewRomanPS-ItalicMT"/>
          <w:i/>
          <w:iCs/>
          <w:kern w:val="0"/>
          <w:szCs w:val="22"/>
        </w:rPr>
        <w:t># Successfully completed means issue of provisional or final taking over certificate (TOC)</w:t>
      </w:r>
    </w:p>
    <w:p w14:paraId="33DE42EC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kern w:val="0"/>
          <w:szCs w:val="22"/>
        </w:rPr>
      </w:pPr>
      <w:r>
        <w:rPr>
          <w:rFonts w:ascii="TimesNewRomanPS-ItalicMT" w:hAnsi="TimesNewRomanPS-ItalicMT" w:cs="TimesNewRomanPS-ItalicMT"/>
          <w:i/>
          <w:iCs/>
          <w:kern w:val="0"/>
          <w:szCs w:val="22"/>
        </w:rPr>
        <w:t>by the Employer to the contractor for the referred contract.</w:t>
      </w:r>
    </w:p>
    <w:p w14:paraId="25B82691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kern w:val="0"/>
          <w:szCs w:val="22"/>
        </w:rPr>
      </w:pPr>
    </w:p>
    <w:p w14:paraId="70BA1C37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+Note: In case of works executed under a contract that had been awarded on a Joint</w:t>
      </w:r>
    </w:p>
    <w:p w14:paraId="2ED96AEF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Venture, the experience of individual Joint Venture partner shall be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considered</w:t>
      </w:r>
      <w:proofErr w:type="gramEnd"/>
    </w:p>
    <w:p w14:paraId="65E81D87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limited to the scope of that partner under the said contract.</w:t>
      </w:r>
    </w:p>
    <w:p w14:paraId="04381489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14C1A18E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The bidder is required to submit a Work Completion Certificate or Taking Over Certificate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along</w:t>
      </w:r>
      <w:proofErr w:type="gramEnd"/>
    </w:p>
    <w:p w14:paraId="635F926F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with corresponding PO/Work order in support of their experience.</w:t>
      </w:r>
    </w:p>
    <w:p w14:paraId="063816C3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6481A1F6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In case bidder is a holding company, the technical experience referred to in clause 1.0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above</w:t>
      </w:r>
      <w:proofErr w:type="gramEnd"/>
    </w:p>
    <w:p w14:paraId="5C2F3AF3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shall be of that holding company only (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i.e.</w:t>
      </w:r>
      <w:proofErr w:type="gramEnd"/>
      <w:r>
        <w:rPr>
          <w:rFonts w:ascii="TimesNewRomanPSMT" w:hAnsi="TimesNewRomanPSMT" w:cs="TimesNewRomanPSMT"/>
          <w:kern w:val="0"/>
          <w:szCs w:val="22"/>
        </w:rPr>
        <w:t xml:space="preserve"> excluding its subsidiary/group companies). In case</w:t>
      </w:r>
    </w:p>
    <w:p w14:paraId="1AF55B4A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bidder is a subsidiary of a holding company, the technical experience referred to in clause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1.0</w:t>
      </w:r>
      <w:proofErr w:type="gramEnd"/>
    </w:p>
    <w:p w14:paraId="51BBE5A5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above shall be of that subsidiary company only (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i.e.</w:t>
      </w:r>
      <w:proofErr w:type="gramEnd"/>
      <w:r>
        <w:rPr>
          <w:rFonts w:ascii="TimesNewRomanPSMT" w:hAnsi="TimesNewRomanPSMT" w:cs="TimesNewRomanPSMT"/>
          <w:kern w:val="0"/>
          <w:szCs w:val="22"/>
        </w:rPr>
        <w:t xml:space="preserve"> excluding its holding companies).</w:t>
      </w:r>
    </w:p>
    <w:p w14:paraId="683B24BB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6A5993F9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40D87AB5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2A555022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3065DAE3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Cs w:val="22"/>
        </w:rPr>
      </w:pPr>
      <w:r>
        <w:rPr>
          <w:rFonts w:ascii="TimesNewRomanPS-BoldMT" w:hAnsi="TimesNewRomanPS-BoldMT" w:cs="TimesNewRomanPS-BoldMT"/>
          <w:b/>
          <w:bCs/>
          <w:kern w:val="0"/>
          <w:szCs w:val="22"/>
        </w:rPr>
        <w:lastRenderedPageBreak/>
        <w:t>2.0 FINANCIAL POSITION:</w:t>
      </w:r>
    </w:p>
    <w:p w14:paraId="4E8AF82D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Bidder must meet the following minimum criteria:</w:t>
      </w:r>
    </w:p>
    <w:p w14:paraId="00F041BD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27AEBF53" w14:textId="2FC0E91B" w:rsidR="002B3563" w:rsidRPr="002B3563" w:rsidRDefault="002B3563" w:rsidP="002B356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kern w:val="0"/>
          <w:szCs w:val="22"/>
        </w:rPr>
      </w:pPr>
      <w:r w:rsidRPr="002B3563">
        <w:rPr>
          <w:rFonts w:ascii="TimesNewRomanPSMT" w:hAnsi="TimesNewRomanPSMT" w:cs="TimesNewRomanPSMT"/>
          <w:b/>
          <w:bCs/>
          <w:kern w:val="0"/>
          <w:szCs w:val="22"/>
        </w:rPr>
        <w:t xml:space="preserve">Minimum Average Annual Turnover* (MAAT) of the bidder for best three years </w:t>
      </w:r>
      <w:proofErr w:type="gramStart"/>
      <w:r w:rsidRPr="002B3563">
        <w:rPr>
          <w:rFonts w:ascii="TimesNewRomanPSMT" w:hAnsi="TimesNewRomanPSMT" w:cs="TimesNewRomanPSMT"/>
          <w:b/>
          <w:bCs/>
          <w:kern w:val="0"/>
          <w:szCs w:val="22"/>
        </w:rPr>
        <w:t>i.e.</w:t>
      </w:r>
      <w:proofErr w:type="gramEnd"/>
      <w:r w:rsidRPr="002B3563">
        <w:rPr>
          <w:rFonts w:ascii="TimesNewRomanPSMT" w:hAnsi="TimesNewRomanPSMT" w:cs="TimesNewRomanPSMT"/>
          <w:b/>
          <w:bCs/>
          <w:kern w:val="0"/>
          <w:szCs w:val="22"/>
        </w:rPr>
        <w:t xml:space="preserve"> 36 months out of last five financial years as annualised should be Rs. 51.08 Lakhs.</w:t>
      </w:r>
    </w:p>
    <w:p w14:paraId="00B80C6A" w14:textId="77777777" w:rsidR="002B3563" w:rsidRPr="002B3563" w:rsidRDefault="002B3563" w:rsidP="002B3563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kern w:val="0"/>
          <w:szCs w:val="22"/>
        </w:rPr>
      </w:pPr>
    </w:p>
    <w:p w14:paraId="5DDD1B8F" w14:textId="4CF65D46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* Note- “Annual gross revenue from operations/gross operating income as incorporated in the profit &amp; loss account excluding other operative income/other income”.</w:t>
      </w:r>
    </w:p>
    <w:p w14:paraId="1F59C8CC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06772D6C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Note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1:-</w:t>
      </w:r>
      <w:proofErr w:type="gramEnd"/>
      <w:r>
        <w:rPr>
          <w:rFonts w:ascii="TimesNewRomanPSMT" w:hAnsi="TimesNewRomanPSMT" w:cs="TimesNewRomanPSMT"/>
          <w:kern w:val="0"/>
          <w:szCs w:val="22"/>
        </w:rPr>
        <w:t xml:space="preserve"> In case bidder is a holding company, the Financial Position criteria referred to in clause 2.0</w:t>
      </w:r>
    </w:p>
    <w:p w14:paraId="25162E00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above shall be that of holding company only (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i.e.</w:t>
      </w:r>
      <w:proofErr w:type="gramEnd"/>
      <w:r>
        <w:rPr>
          <w:rFonts w:ascii="TimesNewRomanPSMT" w:hAnsi="TimesNewRomanPSMT" w:cs="TimesNewRomanPSMT"/>
          <w:kern w:val="0"/>
          <w:szCs w:val="22"/>
        </w:rPr>
        <w:t xml:space="preserve"> excluding its subsidiary / group companies). In case</w:t>
      </w:r>
    </w:p>
    <w:p w14:paraId="5EEF7E74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bidder is a subsidiary of a holding company, the Financial Position criteria referred to in clause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2.0</w:t>
      </w:r>
      <w:proofErr w:type="gramEnd"/>
    </w:p>
    <w:p w14:paraId="24D31AC8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above shall be that of subsidiary company only (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i.e.</w:t>
      </w:r>
      <w:proofErr w:type="gramEnd"/>
      <w:r>
        <w:rPr>
          <w:rFonts w:ascii="TimesNewRomanPSMT" w:hAnsi="TimesNewRomanPSMT" w:cs="TimesNewRomanPSMT"/>
          <w:kern w:val="0"/>
          <w:szCs w:val="22"/>
        </w:rPr>
        <w:t xml:space="preserve"> excluding its holding company).</w:t>
      </w:r>
    </w:p>
    <w:p w14:paraId="06DD2709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43C6C0A5" w14:textId="51B7410C" w:rsidR="001E108F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(b) Copy of GSTIN. </w:t>
      </w:r>
      <w:proofErr w:type="gramStart"/>
      <w:r>
        <w:rPr>
          <w:rFonts w:ascii="TimesNewRomanPSMT" w:hAnsi="TimesNewRomanPSMT" w:cs="TimesNewRomanPSMT"/>
          <w:kern w:val="0"/>
          <w:szCs w:val="22"/>
        </w:rPr>
        <w:t>etc .</w:t>
      </w:r>
      <w:proofErr w:type="gramEnd"/>
      <w:r>
        <w:rPr>
          <w:rFonts w:ascii="TimesNewRomanPSMT" w:hAnsi="TimesNewRomanPSMT" w:cs="TimesNewRomanPSMT"/>
          <w:kern w:val="0"/>
          <w:szCs w:val="22"/>
        </w:rPr>
        <w:t xml:space="preserve"> are to be furnished with Bid.</w:t>
      </w:r>
    </w:p>
    <w:p w14:paraId="27FE67BB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00D27C35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(c) The complete annual reports together with Audited statement of accounts of the company for last</w:t>
      </w:r>
    </w:p>
    <w:p w14:paraId="25F3BD3F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five years of its own (separate) immediately preceding the date of submission of bid as per</w:t>
      </w:r>
    </w:p>
    <w:p w14:paraId="12AFD203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requirement.</w:t>
      </w:r>
    </w:p>
    <w:p w14:paraId="473E0EC6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7E187DF0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(d) All bidders should have valid UDIN in the Audited Statement.</w:t>
      </w:r>
    </w:p>
    <w:p w14:paraId="7CD3D5F1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0CA45544" w14:textId="56A4F6A4" w:rsidR="002B3563" w:rsidRP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kern w:val="0"/>
          <w:sz w:val="24"/>
          <w:szCs w:val="24"/>
        </w:rPr>
      </w:pPr>
      <w:r w:rsidRPr="002B3563">
        <w:rPr>
          <w:rFonts w:ascii="TimesNewRomanPSMT" w:hAnsi="TimesNewRomanPSMT" w:cs="TimesNewRomanPSMT"/>
          <w:b/>
          <w:bCs/>
          <w:kern w:val="0"/>
          <w:sz w:val="24"/>
          <w:szCs w:val="24"/>
        </w:rPr>
        <w:t xml:space="preserve">Note 2:  </w:t>
      </w:r>
      <w:r w:rsidRPr="002B3563">
        <w:rPr>
          <w:rFonts w:ascii="TimesNewRomanPSMT" w:hAnsi="TimesNewRomanPSMT" w:cs="TimesNewRomanPSMT"/>
          <w:b/>
          <w:bCs/>
          <w:kern w:val="0"/>
          <w:sz w:val="24"/>
          <w:szCs w:val="24"/>
          <w:u w:val="single"/>
        </w:rPr>
        <w:t>Relaxation for Start-Ups^/ MSEs</w:t>
      </w:r>
      <w:r w:rsidR="009935A8">
        <w:rPr>
          <w:rFonts w:ascii="TimesNewRomanPSMT" w:hAnsi="TimesNewRomanPSMT" w:cs="TimesNewRomanPSMT"/>
          <w:b/>
          <w:bCs/>
          <w:kern w:val="0"/>
          <w:sz w:val="24"/>
          <w:szCs w:val="24"/>
          <w:u w:val="single"/>
        </w:rPr>
        <w:t>:</w:t>
      </w:r>
    </w:p>
    <w:p w14:paraId="14BDA813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49380659" w14:textId="77777777" w:rsidR="00050285" w:rsidRDefault="002B3563" w:rsidP="002B356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 w:rsidRPr="00050285">
        <w:rPr>
          <w:rFonts w:ascii="TimesNewRomanPSMT" w:hAnsi="TimesNewRomanPSMT" w:cs="TimesNewRomanPSMT"/>
          <w:kern w:val="0"/>
          <w:szCs w:val="22"/>
        </w:rPr>
        <w:t xml:space="preserve">For MSE bidders, </w:t>
      </w:r>
      <w:r w:rsidRPr="00575D9A">
        <w:rPr>
          <w:rFonts w:ascii="TimesNewRomanPSMT" w:hAnsi="TimesNewRomanPSMT" w:cs="TimesNewRomanPSMT"/>
          <w:b/>
          <w:bCs/>
          <w:kern w:val="0"/>
          <w:szCs w:val="22"/>
          <w:u w:val="single"/>
        </w:rPr>
        <w:t>100% relaxation in the financial criteria of MAAT</w:t>
      </w:r>
      <w:r w:rsidRPr="00050285">
        <w:rPr>
          <w:rFonts w:ascii="TimesNewRomanPSMT" w:hAnsi="TimesNewRomanPSMT" w:cs="TimesNewRomanPSMT"/>
          <w:kern w:val="0"/>
          <w:szCs w:val="22"/>
        </w:rPr>
        <w:t xml:space="preserve"> shall be considered.</w:t>
      </w:r>
    </w:p>
    <w:p w14:paraId="2B6940EA" w14:textId="77777777" w:rsidR="00050285" w:rsidRDefault="00050285" w:rsidP="00050285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04D5F270" w14:textId="7FEC20F4" w:rsidR="002B3563" w:rsidRPr="00050285" w:rsidRDefault="002B3563" w:rsidP="002B356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 w:rsidRPr="00050285">
        <w:rPr>
          <w:rFonts w:ascii="TimesNewRomanPSMT" w:hAnsi="TimesNewRomanPSMT" w:cs="TimesNewRomanPSMT"/>
          <w:kern w:val="0"/>
          <w:szCs w:val="22"/>
        </w:rPr>
        <w:t>Start-Ups^ not meeting the specified requirements at Para 2.0 (a) above in Financial Position</w:t>
      </w:r>
    </w:p>
    <w:p w14:paraId="1EC25648" w14:textId="77777777" w:rsidR="002B3563" w:rsidRDefault="002B3563" w:rsidP="00050285">
      <w:pPr>
        <w:autoSpaceDE w:val="0"/>
        <w:autoSpaceDN w:val="0"/>
        <w:adjustRightInd w:val="0"/>
        <w:spacing w:after="0" w:line="240" w:lineRule="auto"/>
        <w:ind w:left="709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shall also be considered qualified if they meet </w:t>
      </w:r>
      <w:r w:rsidRPr="00232B7A">
        <w:rPr>
          <w:rFonts w:ascii="TimesNewRomanPSMT" w:hAnsi="TimesNewRomanPSMT" w:cs="TimesNewRomanPSMT"/>
          <w:b/>
          <w:bCs/>
          <w:kern w:val="0"/>
          <w:szCs w:val="22"/>
          <w:u w:val="single"/>
        </w:rPr>
        <w:t>Eighty (80) % of the requirement</w:t>
      </w:r>
      <w:r>
        <w:rPr>
          <w:rFonts w:ascii="TimesNewRomanPSMT" w:hAnsi="TimesNewRomanPSMT" w:cs="TimesNewRomanPSMT"/>
          <w:kern w:val="0"/>
          <w:szCs w:val="22"/>
        </w:rPr>
        <w:t xml:space="preserve"> specified at</w:t>
      </w:r>
    </w:p>
    <w:p w14:paraId="2074C659" w14:textId="7CBFC7C7" w:rsidR="002B3563" w:rsidRDefault="00050285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 xml:space="preserve">             </w:t>
      </w:r>
      <w:r w:rsidR="002B3563">
        <w:rPr>
          <w:rFonts w:ascii="TimesNewRomanPSMT" w:hAnsi="TimesNewRomanPSMT" w:cs="TimesNewRomanPSMT"/>
          <w:kern w:val="0"/>
          <w:szCs w:val="22"/>
        </w:rPr>
        <w:t>Para 2.0 (a) above in Financial Position.</w:t>
      </w:r>
    </w:p>
    <w:p w14:paraId="7A7CCCD5" w14:textId="77777777" w:rsidR="00050285" w:rsidRDefault="00050285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5281974A" w14:textId="77777777" w:rsidR="00050285" w:rsidRDefault="00050285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3AEA1508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^ Start-Ups as defined by DIPP, applicable as on the originally scheduled date of bid opening.</w:t>
      </w:r>
    </w:p>
    <w:p w14:paraId="3236D89F" w14:textId="77777777" w:rsidR="002063AC" w:rsidRDefault="002063AC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18A5C51C" w14:textId="7B367BEB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3.0 The bidder shall furnish documentary evidence in support of the qualifying requirement</w:t>
      </w:r>
      <w:r w:rsidR="002063AC">
        <w:rPr>
          <w:rFonts w:ascii="TimesNewRomanPSMT" w:hAnsi="TimesNewRomanPSMT" w:cs="TimesNewRomanPSMT"/>
          <w:kern w:val="0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Cs w:val="22"/>
        </w:rPr>
        <w:t>stipulated as above.</w:t>
      </w:r>
    </w:p>
    <w:p w14:paraId="0051E88C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43A1F6DE" w14:textId="77777777" w:rsidR="002B3563" w:rsidRDefault="002B3563" w:rsidP="002B356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Cs w:val="22"/>
        </w:rPr>
      </w:pPr>
    </w:p>
    <w:p w14:paraId="650747AB" w14:textId="57E1B9AA" w:rsidR="001C17B6" w:rsidRDefault="001C17B6" w:rsidP="001C17B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0"/>
          <w:szCs w:val="22"/>
        </w:rPr>
      </w:pPr>
      <w:r>
        <w:rPr>
          <w:rFonts w:ascii="TimesNewRomanPSMT" w:hAnsi="TimesNewRomanPSMT" w:cs="TimesNewRomanPSMT"/>
          <w:kern w:val="0"/>
          <w:szCs w:val="22"/>
        </w:rPr>
        <w:t>XXXXXXXXXXXXXXXXXXXXXXXXXX</w:t>
      </w:r>
    </w:p>
    <w:p w14:paraId="0C7660C3" w14:textId="77777777" w:rsidR="00687BAB" w:rsidRDefault="00687BAB" w:rsidP="00687BAB">
      <w:pPr>
        <w:rPr>
          <w:rFonts w:ascii="TimesNewRomanPSMT" w:hAnsi="TimesNewRomanPSMT" w:cs="TimesNewRomanPSMT"/>
          <w:kern w:val="0"/>
          <w:szCs w:val="22"/>
        </w:rPr>
      </w:pPr>
    </w:p>
    <w:p w14:paraId="02F8D0E6" w14:textId="77777777" w:rsidR="00687BAB" w:rsidRDefault="00687BAB" w:rsidP="00687BAB"/>
    <w:sectPr w:rsidR="00687B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C1572"/>
    <w:multiLevelType w:val="hybridMultilevel"/>
    <w:tmpl w:val="F1644398"/>
    <w:lvl w:ilvl="0" w:tplc="6218B308">
      <w:start w:val="1"/>
      <w:numFmt w:val="decimal"/>
      <w:lvlText w:val="%1."/>
      <w:lvlJc w:val="left"/>
      <w:pPr>
        <w:ind w:left="720" w:hanging="360"/>
      </w:pPr>
      <w:rPr>
        <w:rFonts w:ascii="Verdana" w:hAnsi="Verdana" w:cs="Verdan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D6F65"/>
    <w:multiLevelType w:val="hybridMultilevel"/>
    <w:tmpl w:val="C98C9B9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8E7458"/>
    <w:multiLevelType w:val="hybridMultilevel"/>
    <w:tmpl w:val="C15A2166"/>
    <w:lvl w:ilvl="0" w:tplc="DA6CDC94">
      <w:start w:val="1"/>
      <w:numFmt w:val="decimal"/>
      <w:lvlText w:val="%1."/>
      <w:lvlJc w:val="left"/>
      <w:pPr>
        <w:ind w:left="720" w:hanging="360"/>
      </w:pPr>
      <w:rPr>
        <w:rFonts w:ascii="Verdana" w:hAnsi="Verdana" w:cs="Verdan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E4228F"/>
    <w:multiLevelType w:val="hybridMultilevel"/>
    <w:tmpl w:val="6C42A11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742463">
    <w:abstractNumId w:val="1"/>
  </w:num>
  <w:num w:numId="2" w16cid:durableId="890844566">
    <w:abstractNumId w:val="2"/>
  </w:num>
  <w:num w:numId="3" w16cid:durableId="1615558641">
    <w:abstractNumId w:val="3"/>
  </w:num>
  <w:num w:numId="4" w16cid:durableId="647322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cumentProtection w:edit="readOnly" w:enforcement="1" w:cryptProviderType="rsaAES" w:cryptAlgorithmClass="hash" w:cryptAlgorithmType="typeAny" w:cryptAlgorithmSid="14" w:cryptSpinCount="100000" w:hash="Wc8C7fhAnPBbaIbw7BvmRbhpFBYSI/G10zXh49xnC+9WaSsAW+lxGxb1F5pIJqQeTityQYOhrUpd7kVjgJO7cg==" w:salt="fvql6xTHm/+HmsY52giYFA==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22C2"/>
    <w:rsid w:val="00050285"/>
    <w:rsid w:val="000C4A18"/>
    <w:rsid w:val="001137E2"/>
    <w:rsid w:val="00177C89"/>
    <w:rsid w:val="001C17B6"/>
    <w:rsid w:val="001E108F"/>
    <w:rsid w:val="002063AC"/>
    <w:rsid w:val="00232B7A"/>
    <w:rsid w:val="002B3563"/>
    <w:rsid w:val="002C4576"/>
    <w:rsid w:val="003150CF"/>
    <w:rsid w:val="003260D1"/>
    <w:rsid w:val="003A6EE7"/>
    <w:rsid w:val="00434682"/>
    <w:rsid w:val="004D799A"/>
    <w:rsid w:val="00575D9A"/>
    <w:rsid w:val="00687BAB"/>
    <w:rsid w:val="007435AD"/>
    <w:rsid w:val="00764193"/>
    <w:rsid w:val="007B25FB"/>
    <w:rsid w:val="007D414E"/>
    <w:rsid w:val="00865452"/>
    <w:rsid w:val="008C3BCD"/>
    <w:rsid w:val="008D336C"/>
    <w:rsid w:val="00910A56"/>
    <w:rsid w:val="00965535"/>
    <w:rsid w:val="009935A8"/>
    <w:rsid w:val="009C002D"/>
    <w:rsid w:val="00B8516B"/>
    <w:rsid w:val="00B93106"/>
    <w:rsid w:val="00C15390"/>
    <w:rsid w:val="00C83106"/>
    <w:rsid w:val="00C8485A"/>
    <w:rsid w:val="00DC2BBD"/>
    <w:rsid w:val="00F122C2"/>
    <w:rsid w:val="00F30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9DF17"/>
  <w15:chartTrackingRefBased/>
  <w15:docId w15:val="{064F76E8-9B50-4532-BBEC-1B1B09502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0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730</Words>
  <Characters>4167</Characters>
  <Application>Microsoft Office Word</Application>
  <DocSecurity>8</DocSecurity>
  <Lines>34</Lines>
  <Paragraphs>9</Paragraphs>
  <ScaleCrop>false</ScaleCrop>
  <Company>HP Inc.</Company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Subhashri Bhowmick {सुभोश्री भौमिक}</dc:creator>
  <cp:keywords/>
  <dc:description/>
  <cp:lastModifiedBy>Subhashri Bhowmick {सुभोश्री भौमिक}</cp:lastModifiedBy>
  <cp:revision>74</cp:revision>
  <dcterms:created xsi:type="dcterms:W3CDTF">2024-02-21T11:42:00Z</dcterms:created>
  <dcterms:modified xsi:type="dcterms:W3CDTF">2024-04-10T06:53:00Z</dcterms:modified>
</cp:coreProperties>
</file>